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spacing w:after="0" w:line="240" w:lineRule="auto"/>
        <w:ind w:left="5103"/>
        <w:outlineLvl w:val="0"/>
        <w:rPr>
          <w:rFonts w:ascii="Times New Roman" w:hAnsi="Times New Roman"/>
          <w:color w:val="000000"/>
          <w:sz w:val="28"/>
        </w:rPr>
      </w:pPr>
    </w:p>
    <w:p w14:paraId="04000000">
      <w:pPr>
        <w:widowControl w:val="1"/>
        <w:spacing w:after="0" w:line="240" w:lineRule="auto"/>
        <w:ind w:left="5103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Приложение</w:t>
      </w:r>
    </w:p>
    <w:p w14:paraId="05000000">
      <w:pPr>
        <w:widowControl w:val="1"/>
        <w:spacing w:after="0" w:line="240" w:lineRule="auto"/>
        <w:ind w:left="5103"/>
        <w:outlineLvl w:val="0"/>
        <w:rPr>
          <w:rFonts w:ascii="Times New Roman" w:hAnsi="Times New Roman"/>
          <w:color w:val="000000"/>
          <w:sz w:val="28"/>
        </w:rPr>
      </w:pPr>
    </w:p>
    <w:p w14:paraId="06000000">
      <w:pPr>
        <w:widowControl w:val="1"/>
        <w:spacing w:after="0" w:line="240" w:lineRule="auto"/>
        <w:ind w:left="510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УТВЕРЖДЕН </w:t>
      </w:r>
    </w:p>
    <w:p w14:paraId="07000000">
      <w:pPr>
        <w:widowControl w:val="1"/>
        <w:spacing w:after="0" w:line="240" w:lineRule="auto"/>
        <w:ind w:left="5103"/>
        <w:outlineLv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 xml:space="preserve"> IX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сессии </w:t>
      </w:r>
      <w:r>
        <w:rPr>
          <w:rFonts w:ascii="Times New Roman" w:hAnsi="Times New Roman"/>
          <w:sz w:val="28"/>
        </w:rPr>
        <w:t>V</w:t>
      </w:r>
      <w:r>
        <w:rPr>
          <w:rFonts w:ascii="Times New Roman" w:hAnsi="Times New Roman"/>
          <w:sz w:val="28"/>
        </w:rPr>
        <w:t xml:space="preserve"> созыва</w:t>
      </w:r>
    </w:p>
    <w:p w14:paraId="08000000">
      <w:pPr>
        <w:widowControl w:val="1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Совета муниципального образования</w:t>
      </w:r>
    </w:p>
    <w:p w14:paraId="09000000">
      <w:pPr>
        <w:widowControl w:val="1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Выселковский муниципальный район Краснодарского края</w:t>
      </w:r>
    </w:p>
    <w:p w14:paraId="0A000000">
      <w:pPr>
        <w:widowControl w:val="1"/>
        <w:tabs>
          <w:tab w:leader="none" w:pos="9653" w:val="left"/>
        </w:tabs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от _______  </w:t>
      </w:r>
      <w:r>
        <w:rPr>
          <w:rFonts w:ascii="Times New Roman" w:hAnsi="Times New Roman"/>
          <w:sz w:val="28"/>
        </w:rPr>
        <w:t xml:space="preserve"> №__________</w:t>
      </w:r>
    </w:p>
    <w:p w14:paraId="0B000000">
      <w:pPr>
        <w:widowControl w:val="1"/>
        <w:spacing w:after="0" w:line="240" w:lineRule="auto"/>
        <w:ind w:left="5103"/>
        <w:rPr>
          <w:rFonts w:ascii="Times New Roman" w:hAnsi="Times New Roman"/>
        </w:rPr>
      </w:pPr>
    </w:p>
    <w:p w14:paraId="0C000000">
      <w:pPr>
        <w:widowControl w:val="1"/>
        <w:spacing w:after="0" w:line="240" w:lineRule="auto"/>
        <w:ind w:firstLine="708"/>
        <w:rPr>
          <w:rFonts w:ascii="Times New Roman" w:hAnsi="Times New Roman"/>
        </w:rPr>
      </w:pPr>
    </w:p>
    <w:p w14:paraId="0D000000">
      <w:pPr>
        <w:widowControl w:val="1"/>
        <w:spacing w:after="0" w:line="240" w:lineRule="auto"/>
        <w:ind w:hanging="5103" w:left="5103"/>
        <w:jc w:val="center"/>
        <w:outlineLvl w:val="0"/>
        <w:rPr>
          <w:rFonts w:ascii="Times New Roman" w:hAnsi="Times New Roman"/>
          <w:sz w:val="28"/>
        </w:rPr>
      </w:pPr>
    </w:p>
    <w:p w14:paraId="0E000000">
      <w:pPr>
        <w:widowControl w:val="1"/>
        <w:spacing w:after="0" w:line="240" w:lineRule="auto"/>
        <w:ind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ПЕРЕЧЕНЬ</w:t>
      </w:r>
    </w:p>
    <w:p w14:paraId="0F000000">
      <w:pPr>
        <w:widowControl w:val="1"/>
        <w:tabs>
          <w:tab w:leader="none" w:pos="851" w:val="left"/>
        </w:tabs>
        <w:spacing w:after="0" w:line="240" w:lineRule="auto"/>
        <w:ind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земельных участков,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предназначенных для предоставления в собственность бесплатно гражданам, имеющим трех и более детей, на территории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образования Выселковский муниципальный район Краснодарского края</w:t>
      </w:r>
    </w:p>
    <w:p w14:paraId="10000000">
      <w:pPr>
        <w:widowControl w:val="1"/>
        <w:spacing w:after="0" w:line="240" w:lineRule="auto"/>
        <w:ind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</w:t>
      </w:r>
    </w:p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88"/>
        <w:gridCol w:w="2497"/>
        <w:gridCol w:w="1276"/>
        <w:gridCol w:w="2977"/>
        <w:gridCol w:w="2233"/>
      </w:tblGrid>
      <w:tr>
        <w:trPr>
          <w:trHeight w:hRule="atLeast" w:val="1445"/>
        </w:trP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номер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земельного участка, кв.м.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Местоположение земельного участка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Разрешенный вид использования земельного участка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45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47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816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49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827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51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</w:tbl>
    <w:tbl>
      <w:tblPr>
        <w:tblStyle w:val="Style_2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88"/>
        <w:gridCol w:w="2497"/>
        <w:gridCol w:w="1276"/>
        <w:gridCol w:w="2977"/>
        <w:gridCol w:w="2233"/>
      </w:tblGrid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836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53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817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55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826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57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896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58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819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59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887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60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61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874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62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828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63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833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862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64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832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65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0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2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831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880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4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66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5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7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818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8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601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67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  <w:tr>
        <w:tc>
          <w:tcPr>
            <w:tcW w:type="dxa" w:w="5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type="dxa" w:w="24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23:05:</w:t>
            </w:r>
            <w:r>
              <w:rPr>
                <w:rFonts w:ascii="Times New Roman" w:hAnsi="Times New Roman"/>
              </w:rPr>
              <w:t>0602007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829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D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863</w:t>
            </w:r>
          </w:p>
        </w:tc>
        <w:tc>
          <w:tcPr>
            <w:tcW w:type="dxa" w:w="297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E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Краснодарский край, Выселковский район, ст-ца </w:t>
            </w:r>
            <w:r>
              <w:rPr>
                <w:rFonts w:ascii="Times New Roman" w:hAnsi="Times New Roman"/>
              </w:rPr>
              <w:t>Выселки</w:t>
            </w:r>
            <w:r>
              <w:rPr>
                <w:rFonts w:ascii="Times New Roman" w:hAnsi="Times New Roman"/>
              </w:rPr>
              <w:t>,ул</w:t>
            </w:r>
            <w:r>
              <w:rPr>
                <w:rFonts w:ascii="Times New Roman" w:hAnsi="Times New Roman"/>
              </w:rPr>
              <w:t>. Дорожная</w:t>
            </w:r>
            <w:r>
              <w:rPr>
                <w:rFonts w:ascii="Times New Roman" w:hAnsi="Times New Roman"/>
              </w:rPr>
              <w:t>, з/у 68</w:t>
            </w:r>
          </w:p>
        </w:tc>
        <w:tc>
          <w:tcPr>
            <w:tcW w:type="dxa" w:w="22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F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</w:tr>
    </w:tbl>
    <w:p w14:paraId="70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</w:p>
    <w:p w14:paraId="71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</w:p>
    <w:p w14:paraId="72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Заведующий сектором имущественных отношений</w:t>
      </w:r>
    </w:p>
    <w:p w14:paraId="73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отдела по управлению </w:t>
      </w:r>
      <w:r>
        <w:rPr>
          <w:rFonts w:ascii="Times New Roman" w:hAnsi="Times New Roman"/>
          <w:sz w:val="28"/>
        </w:rPr>
        <w:t xml:space="preserve">муниципальным </w:t>
      </w:r>
    </w:p>
    <w:p w14:paraId="74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имуществом и земельным </w:t>
      </w:r>
      <w:r>
        <w:rPr>
          <w:rFonts w:ascii="Times New Roman" w:hAnsi="Times New Roman"/>
          <w:sz w:val="28"/>
        </w:rPr>
        <w:t xml:space="preserve">вопросам администрации </w:t>
      </w:r>
    </w:p>
    <w:p w14:paraId="75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 xml:space="preserve">образования </w:t>
      </w:r>
    </w:p>
    <w:p w14:paraId="76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Выселковский муниципальный район</w:t>
      </w:r>
    </w:p>
    <w:p w14:paraId="77000000">
      <w:pPr>
        <w:widowControl w:val="1"/>
        <w:spacing w:after="0" w:line="240" w:lineRule="atLeas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С.А. Пашанина</w:t>
      </w:r>
    </w:p>
    <w:sectPr>
      <w:headerReference r:id="rId1" w:type="default"/>
      <w:pgSz w:h="16848" w:orient="portrait" w:w="11908"/>
      <w:pgMar w:bottom="567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line="276" w:lineRule="auto"/>
      <w:ind/>
    </w:pPr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3_ch"/>
    <w:link w:val="Style_1"/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Нормальный (таблица)"/>
    <w:basedOn w:val="Style_3"/>
    <w:next w:val="Style_3"/>
    <w:link w:val="Style_12_ch"/>
    <w:pPr>
      <w:widowControl w:val="0"/>
      <w:spacing w:after="0" w:line="240" w:lineRule="auto"/>
      <w:ind/>
      <w:jc w:val="both"/>
    </w:pPr>
    <w:rPr>
      <w:rFonts w:ascii="Arial" w:hAnsi="Arial"/>
      <w:sz w:val="24"/>
    </w:rPr>
  </w:style>
  <w:style w:styleId="Style_12_ch" w:type="character">
    <w:name w:val="Нормальный (таблица)"/>
    <w:basedOn w:val="Style_3_ch"/>
    <w:link w:val="Style_12"/>
    <w:rPr>
      <w:rFonts w:ascii="Arial" w:hAnsi="Arial"/>
      <w:sz w:val="24"/>
    </w:rPr>
  </w:style>
  <w:style w:styleId="Style_13" w:type="paragraph">
    <w:name w:val="heading 1"/>
    <w:basedOn w:val="Style_3"/>
    <w:next w:val="Style_3"/>
    <w:link w:val="Style_13_ch"/>
    <w:uiPriority w:val="9"/>
    <w:qFormat/>
    <w:pPr>
      <w:widowControl w:val="0"/>
      <w:spacing w:after="108" w:before="108" w:line="240" w:lineRule="auto"/>
      <w:ind/>
      <w:jc w:val="center"/>
      <w:outlineLvl w:val="0"/>
    </w:pPr>
    <w:rPr>
      <w:rFonts w:ascii="Arial" w:hAnsi="Arial"/>
      <w:b w:val="1"/>
      <w:color w:val="26282F"/>
      <w:sz w:val="24"/>
    </w:rPr>
  </w:style>
  <w:style w:styleId="Style_13_ch" w:type="character">
    <w:name w:val="heading 1"/>
    <w:basedOn w:val="Style_3_ch"/>
    <w:link w:val="Style_13"/>
    <w:rPr>
      <w:rFonts w:ascii="Arial" w:hAnsi="Arial"/>
      <w:b w:val="1"/>
      <w:color w:val="26282F"/>
      <w:sz w:val="24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3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9"/>
    <w:next w:val="Style_3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3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3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3"/>
    <w:link w:val="Style_22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3"/>
    <w:link w:val="Style_2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3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footer"/>
    <w:basedOn w:val="Style_3"/>
    <w:link w:val="Style_25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5_ch" w:type="character">
    <w:name w:val="footer"/>
    <w:basedOn w:val="Style_3_ch"/>
    <w:link w:val="Style_25"/>
  </w:style>
  <w:style w:styleId="Style_26" w:type="paragraph">
    <w:name w:val="heading 2"/>
    <w:next w:val="Style_3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table">
    <w:name w:val="Table Grid"/>
    <w:basedOn w:val="Style_2"/>
    <w:rPr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MyOffice-CoreFramework-Windows/38-1384.1107.10199.1019.1@2600cfe5f4b542ca5f3c0e142379f873658cd812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2018-10-19T12:08:00Z</dcterms:created>
  <dcterms:modified xsi:type="dcterms:W3CDTF">2026-08-19T08:12:02Z</dcterms:modified>
</cp:coreProperties>
</file>